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95C9" w14:textId="77777777" w:rsidR="00584EA9" w:rsidRPr="0064103E" w:rsidRDefault="00584EA9" w:rsidP="00584EA9">
      <w:pPr>
        <w:pStyle w:val="Titre2"/>
        <w:rPr>
          <w:rStyle w:val="Rfrencelgre"/>
          <w:b w:val="0"/>
          <w:bCs/>
          <w:color w:val="1F4E79" w:themeColor="accent5" w:themeShade="80"/>
          <w:sz w:val="24"/>
          <w:szCs w:val="24"/>
        </w:rPr>
      </w:pPr>
      <w:r>
        <w:rPr>
          <w:rStyle w:val="Rfrencelgre"/>
          <w:b w:val="0"/>
          <w:bCs/>
          <w:color w:val="1F4E79" w:themeColor="accent5" w:themeShade="80"/>
          <w:sz w:val="28"/>
        </w:rPr>
        <w:t xml:space="preserve">Fiche pédagogique : Modèle type </w:t>
      </w:r>
      <w:r w:rsidRPr="0064103E">
        <w:rPr>
          <w:rStyle w:val="Rfrencelgre"/>
          <w:b w:val="0"/>
          <w:bCs/>
          <w:color w:val="1F4E79" w:themeColor="accent5" w:themeShade="80"/>
          <w:sz w:val="24"/>
          <w:szCs w:val="24"/>
        </w:rPr>
        <w:t>ACCOMPAGNEMENTS VAE</w:t>
      </w:r>
    </w:p>
    <w:p w14:paraId="0A7A3177" w14:textId="77777777" w:rsidR="00584EA9" w:rsidRDefault="00584EA9" w:rsidP="00584EA9"/>
    <w:p w14:paraId="0CC855DC" w14:textId="77777777" w:rsidR="00584EA9" w:rsidRPr="00AB6249" w:rsidRDefault="00584EA9" w:rsidP="00584EA9">
      <w:r w:rsidRPr="00673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FF24" wp14:editId="6815C631">
                <wp:simplePos x="0" y="0"/>
                <wp:positionH relativeFrom="column">
                  <wp:posOffset>-462915</wp:posOffset>
                </wp:positionH>
                <wp:positionV relativeFrom="paragraph">
                  <wp:posOffset>150495</wp:posOffset>
                </wp:positionV>
                <wp:extent cx="3070860" cy="1028700"/>
                <wp:effectExtent l="0" t="0" r="1524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CAC4" w14:textId="77777777" w:rsidR="00584EA9" w:rsidRDefault="00584EA9" w:rsidP="00584EA9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LOGO</w:t>
                            </w:r>
                          </w:p>
                          <w:p w14:paraId="5E0DB4F7" w14:textId="77777777" w:rsidR="00584EA9" w:rsidRPr="00EF349B" w:rsidRDefault="00584EA9" w:rsidP="00584EA9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763286">
                              <w:rPr>
                                <w:sz w:val="24"/>
                                <w:szCs w:val="20"/>
                                <w:highlight w:val="cyan"/>
                              </w:rPr>
                              <w:t xml:space="preserve">FORMATION EN </w:t>
                            </w:r>
                            <w:r>
                              <w:rPr>
                                <w:sz w:val="24"/>
                                <w:szCs w:val="20"/>
                                <w:highlight w:val="cyan"/>
                              </w:rPr>
                              <w:t xml:space="preserve">TOUT </w:t>
                            </w:r>
                            <w:r w:rsidRPr="00763286">
                              <w:rPr>
                                <w:sz w:val="24"/>
                                <w:szCs w:val="20"/>
                                <w:highlight w:val="cyan"/>
                              </w:rPr>
                              <w:t>PRESENTIEL</w:t>
                            </w:r>
                          </w:p>
                          <w:p w14:paraId="4EE459FF" w14:textId="77777777" w:rsidR="00584EA9" w:rsidRPr="00BD321C" w:rsidRDefault="00584EA9" w:rsidP="00584EA9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B31FF24" id="Rectangle : coins arrondis 4" o:spid="_x0000_s1026" style="position:absolute;left:0;text-align:left;margin-left:-36.45pt;margin-top:11.85pt;width:241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" fillcolor="white [3201]" strokecolor="#066" strokeweight="1pt">
                <v:stroke joinstyle="miter"/>
                <v:textbox>
                  <w:txbxContent>
                    <w:p w14:paraId="7136CAC4" w14:textId="77777777" w:rsidR="00584EA9" w:rsidRDefault="00584EA9" w:rsidP="00584EA9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LOGO</w:t>
                      </w:r>
                    </w:p>
                    <w:p w14:paraId="5E0DB4F7" w14:textId="77777777" w:rsidR="00584EA9" w:rsidRPr="00EF349B" w:rsidRDefault="00584EA9" w:rsidP="00584EA9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763286">
                        <w:rPr>
                          <w:sz w:val="24"/>
                          <w:szCs w:val="20"/>
                          <w:highlight w:val="cyan"/>
                        </w:rPr>
                        <w:t xml:space="preserve">FORMATION EN </w:t>
                      </w:r>
                      <w:r>
                        <w:rPr>
                          <w:sz w:val="24"/>
                          <w:szCs w:val="20"/>
                          <w:highlight w:val="cyan"/>
                        </w:rPr>
                        <w:t xml:space="preserve">TOUT </w:t>
                      </w:r>
                      <w:r w:rsidRPr="00763286">
                        <w:rPr>
                          <w:sz w:val="24"/>
                          <w:szCs w:val="20"/>
                          <w:highlight w:val="cyan"/>
                        </w:rPr>
                        <w:t>PRESENTIEL</w:t>
                      </w:r>
                    </w:p>
                    <w:p w14:paraId="4EE459FF" w14:textId="77777777" w:rsidR="00584EA9" w:rsidRPr="00BD321C" w:rsidRDefault="00584EA9" w:rsidP="00584EA9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92922A" w14:textId="77777777" w:rsidR="00584EA9" w:rsidRDefault="00584EA9" w:rsidP="00584EA9"/>
    <w:p w14:paraId="1DFE4CC5" w14:textId="77777777" w:rsidR="00584EA9" w:rsidRDefault="00584EA9" w:rsidP="00584EA9"/>
    <w:p w14:paraId="3FD3F09E" w14:textId="77777777" w:rsidR="00584EA9" w:rsidRDefault="00584EA9" w:rsidP="00584EA9">
      <w:pPr>
        <w:ind w:left="-142"/>
      </w:pPr>
      <w:r w:rsidRPr="00EF349B">
        <w:rPr>
          <w:noProof/>
        </w:rPr>
        <w:drawing>
          <wp:anchor distT="0" distB="0" distL="114300" distR="114300" simplePos="0" relativeHeight="251660288" behindDoc="0" locked="0" layoutInCell="1" allowOverlap="1" wp14:anchorId="266135E5" wp14:editId="7A5D61D6">
            <wp:simplePos x="0" y="0"/>
            <wp:positionH relativeFrom="column">
              <wp:posOffset>4723765</wp:posOffset>
            </wp:positionH>
            <wp:positionV relativeFrom="paragraph">
              <wp:posOffset>-518795</wp:posOffset>
            </wp:positionV>
            <wp:extent cx="1630680" cy="713973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2A914" w14:textId="77777777" w:rsidR="00584EA9" w:rsidRDefault="00584EA9" w:rsidP="00584EA9"/>
    <w:p w14:paraId="06DD2947" w14:textId="77777777" w:rsidR="00584EA9" w:rsidRPr="00584EA9" w:rsidRDefault="00584EA9" w:rsidP="00584EA9">
      <w:pPr>
        <w:jc w:val="left"/>
        <w:rPr>
          <w:b/>
          <w:bCs/>
          <w:color w:val="2F5496" w:themeColor="accent1" w:themeShade="BF"/>
          <w:sz w:val="28"/>
          <w:szCs w:val="28"/>
        </w:rPr>
      </w:pPr>
      <w:r w:rsidRPr="00584EA9">
        <w:rPr>
          <w:b/>
          <w:bCs/>
          <w:color w:val="2F5496" w:themeColor="accent1" w:themeShade="BF"/>
          <w:sz w:val="28"/>
          <w:szCs w:val="28"/>
        </w:rPr>
        <w:t>ACCOMPAGNEMENT METHODOLOGIQUE PARCOURS VAE</w:t>
      </w:r>
    </w:p>
    <w:p w14:paraId="6D85476E" w14:textId="77777777" w:rsidR="00584EA9" w:rsidRPr="00584EA9" w:rsidRDefault="00584EA9" w:rsidP="00584EA9">
      <w:pPr>
        <w:rPr>
          <w:sz w:val="16"/>
          <w:szCs w:val="18"/>
        </w:rPr>
      </w:pPr>
      <w:r w:rsidRPr="00584EA9">
        <w:rPr>
          <w:sz w:val="16"/>
          <w:szCs w:val="18"/>
        </w:rPr>
        <w:t>Parcours de formation financé par le FIAF à 100%</w:t>
      </w:r>
    </w:p>
    <w:p w14:paraId="2D124178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LIEU ET DUREE</w:t>
      </w:r>
    </w:p>
    <w:p w14:paraId="306671D6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  <w:sectPr w:rsidR="00584EA9" w:rsidRPr="00584EA9" w:rsidSect="00584EA9"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6529DF07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sz w:val="16"/>
          <w:szCs w:val="18"/>
        </w:rPr>
        <w:t xml:space="preserve">Lieu : </w:t>
      </w:r>
    </w:p>
    <w:p w14:paraId="125E09E7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sz w:val="16"/>
          <w:szCs w:val="18"/>
        </w:rPr>
        <w:t xml:space="preserve">Durée (heures et jours) : </w:t>
      </w:r>
      <w:r w:rsidRPr="00584EA9">
        <w:rPr>
          <w:i/>
          <w:iCs/>
          <w:sz w:val="16"/>
          <w:szCs w:val="18"/>
          <w:highlight w:val="yellow"/>
        </w:rPr>
        <w:t>16h sur 2 jours</w:t>
      </w:r>
      <w:r w:rsidRPr="00584EA9">
        <w:rPr>
          <w:b/>
          <w:bCs/>
          <w:sz w:val="16"/>
          <w:szCs w:val="18"/>
        </w:rPr>
        <w:t xml:space="preserve"> </w:t>
      </w:r>
    </w:p>
    <w:p w14:paraId="3CAEAE26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  <w:r w:rsidRPr="00584EA9">
        <w:rPr>
          <w:b/>
          <w:bCs/>
          <w:sz w:val="16"/>
          <w:szCs w:val="18"/>
        </w:rPr>
        <w:t xml:space="preserve">Horaires (par jour) : </w:t>
      </w:r>
      <w:r w:rsidRPr="00584EA9">
        <w:rPr>
          <w:i/>
          <w:iCs/>
          <w:sz w:val="16"/>
          <w:szCs w:val="18"/>
          <w:highlight w:val="yellow"/>
        </w:rPr>
        <w:t>8h-12h / 13h 17h</w:t>
      </w:r>
    </w:p>
    <w:p w14:paraId="145BA95F" w14:textId="77777777" w:rsidR="00584EA9" w:rsidRPr="00584EA9" w:rsidRDefault="00584EA9" w:rsidP="00584EA9">
      <w:pPr>
        <w:rPr>
          <w:sz w:val="14"/>
          <w:szCs w:val="14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num="2" w:space="143"/>
          <w:docGrid w:linePitch="360"/>
        </w:sectPr>
      </w:pPr>
    </w:p>
    <w:p w14:paraId="1B7D5284" w14:textId="77777777" w:rsidR="00584EA9" w:rsidRPr="00584EA9" w:rsidRDefault="00584EA9" w:rsidP="00584EA9">
      <w:pPr>
        <w:rPr>
          <w:sz w:val="14"/>
          <w:szCs w:val="14"/>
        </w:rPr>
      </w:pPr>
    </w:p>
    <w:p w14:paraId="31D363DA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PUBLIC</w:t>
      </w:r>
    </w:p>
    <w:p w14:paraId="15AA6A21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Public ciblé dans le CDC</w:t>
      </w:r>
    </w:p>
    <w:p w14:paraId="407BD9F4" w14:textId="77777777" w:rsidR="00E85842" w:rsidRPr="00E85842" w:rsidRDefault="00E85842" w:rsidP="00E85842">
      <w:pPr>
        <w:rPr>
          <w:i/>
          <w:iCs/>
          <w:sz w:val="16"/>
          <w:szCs w:val="16"/>
          <w:highlight w:val="yellow"/>
        </w:rPr>
      </w:pPr>
      <w:r w:rsidRPr="00E85842">
        <w:rPr>
          <w:i/>
          <w:iCs/>
          <w:sz w:val="16"/>
          <w:szCs w:val="16"/>
          <w:highlight w:val="yellow"/>
        </w:rPr>
        <w:t>Nombre de places</w:t>
      </w:r>
    </w:p>
    <w:p w14:paraId="45B635DA" w14:textId="77777777" w:rsidR="00584EA9" w:rsidRPr="00584EA9" w:rsidRDefault="00584EA9" w:rsidP="00584EA9">
      <w:pPr>
        <w:rPr>
          <w:sz w:val="14"/>
          <w:szCs w:val="14"/>
        </w:rPr>
      </w:pPr>
    </w:p>
    <w:p w14:paraId="7A3CB912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PRE-REQUIS</w:t>
      </w:r>
    </w:p>
    <w:p w14:paraId="0694CF52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S’il y en a les décrire (niveau exigé, formation en amont...)</w:t>
      </w:r>
    </w:p>
    <w:p w14:paraId="15E21FEF" w14:textId="77777777" w:rsidR="00584EA9" w:rsidRPr="00584EA9" w:rsidRDefault="00584EA9" w:rsidP="00584EA9">
      <w:pPr>
        <w:rPr>
          <w:sz w:val="14"/>
          <w:szCs w:val="14"/>
        </w:rPr>
      </w:pPr>
    </w:p>
    <w:p w14:paraId="1EEFCE92" w14:textId="77777777" w:rsidR="00584EA9" w:rsidRPr="00584EA9" w:rsidRDefault="00584EA9" w:rsidP="00D83DF7">
      <w:pPr>
        <w:pBdr>
          <w:bottom w:val="single" w:sz="4" w:space="1" w:color="auto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ETAPES DE L’ACCOMPAGNEMENT METHODOLOGIQUE VAE</w:t>
      </w:r>
    </w:p>
    <w:p w14:paraId="225D00BA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</w:p>
    <w:p w14:paraId="64F1ABEC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OBJECTIFS PEDAGOGIQUES DE L’ACCOMPAGNEMENT METHODOLOGIQUE</w:t>
      </w:r>
    </w:p>
    <w:p w14:paraId="265D5A19" w14:textId="77777777" w:rsidR="00584EA9" w:rsidRPr="00C9267D" w:rsidRDefault="00584EA9" w:rsidP="00C9267D">
      <w:pPr>
        <w:spacing w:line="240" w:lineRule="auto"/>
        <w:rPr>
          <w:i/>
          <w:iCs/>
          <w:sz w:val="16"/>
          <w:szCs w:val="18"/>
          <w:highlight w:val="yellow"/>
        </w:rPr>
      </w:pPr>
      <w:r w:rsidRPr="00C9267D">
        <w:rPr>
          <w:i/>
          <w:iCs/>
          <w:sz w:val="16"/>
          <w:szCs w:val="18"/>
          <w:highlight w:val="yellow"/>
        </w:rPr>
        <w:t xml:space="preserve">Indiquer les objectifs pédagogiques, les compétences visées </w:t>
      </w:r>
    </w:p>
    <w:p w14:paraId="665630FE" w14:textId="77777777" w:rsidR="00584EA9" w:rsidRPr="00C9267D" w:rsidRDefault="00584EA9" w:rsidP="00C9267D">
      <w:pPr>
        <w:spacing w:line="240" w:lineRule="auto"/>
        <w:rPr>
          <w:i/>
          <w:iCs/>
          <w:sz w:val="16"/>
          <w:szCs w:val="18"/>
          <w:highlight w:val="yellow"/>
        </w:rPr>
      </w:pPr>
      <w:r w:rsidRPr="00C9267D">
        <w:rPr>
          <w:i/>
          <w:iCs/>
          <w:sz w:val="16"/>
          <w:szCs w:val="18"/>
          <w:highlight w:val="yellow"/>
        </w:rPr>
        <w:t>Être capable de …</w:t>
      </w:r>
    </w:p>
    <w:p w14:paraId="13A27E28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5BCE7E00" w14:textId="77777777" w:rsidR="00584EA9" w:rsidRPr="00584EA9" w:rsidRDefault="00584EA9" w:rsidP="00584EA9">
      <w:pPr>
        <w:rPr>
          <w:sz w:val="14"/>
          <w:szCs w:val="14"/>
        </w:rPr>
      </w:pPr>
    </w:p>
    <w:p w14:paraId="1BC4AC0E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CONTENU DE L’ACCOMPAGNEMENT METHODOLOGIQUE</w:t>
      </w:r>
    </w:p>
    <w:p w14:paraId="630957B2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787633DB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Descriptif du contenu détaillé par journée ou par objectifs</w:t>
      </w:r>
    </w:p>
    <w:p w14:paraId="69B063D9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2EF36F73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4C074CAB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4F15174F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772C0DB5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7016DB0D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37DE7D21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6D733B1E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78AFEFD2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10904A4C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0A7EF498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437A1A6C" w14:textId="77777777" w:rsidR="00584EA9" w:rsidRPr="00584EA9" w:rsidRDefault="00584EA9" w:rsidP="00584EA9">
      <w:pPr>
        <w:spacing w:line="240" w:lineRule="auto"/>
        <w:rPr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num="2" w:space="708"/>
          <w:docGrid w:linePitch="360"/>
        </w:sectPr>
      </w:pPr>
    </w:p>
    <w:p w14:paraId="65550D7A" w14:textId="2F2A35B7" w:rsidR="00153591" w:rsidRPr="00BD321C" w:rsidRDefault="00584EA9" w:rsidP="00153591">
      <w:pPr>
        <w:spacing w:line="240" w:lineRule="auto"/>
        <w:rPr>
          <w:i/>
          <w:iCs/>
        </w:rPr>
      </w:pPr>
      <w:r w:rsidRPr="00584EA9">
        <w:rPr>
          <w:b/>
          <w:bCs/>
          <w:color w:val="008080"/>
          <w:sz w:val="16"/>
          <w:szCs w:val="18"/>
        </w:rPr>
        <w:t>Formateur(</w:t>
      </w:r>
      <w:proofErr w:type="spellStart"/>
      <w:r w:rsidRPr="00584EA9">
        <w:rPr>
          <w:b/>
          <w:bCs/>
          <w:color w:val="008080"/>
          <w:sz w:val="16"/>
          <w:szCs w:val="18"/>
        </w:rPr>
        <w:t>trice</w:t>
      </w:r>
      <w:proofErr w:type="spellEnd"/>
      <w:r w:rsidRPr="00584EA9">
        <w:rPr>
          <w:b/>
          <w:bCs/>
          <w:color w:val="008080"/>
          <w:sz w:val="16"/>
          <w:szCs w:val="18"/>
        </w:rPr>
        <w:t>(s) accompagnateur(</w:t>
      </w:r>
      <w:proofErr w:type="spellStart"/>
      <w:r w:rsidRPr="00584EA9">
        <w:rPr>
          <w:b/>
          <w:bCs/>
          <w:color w:val="008080"/>
          <w:sz w:val="16"/>
          <w:szCs w:val="18"/>
        </w:rPr>
        <w:t>trice</w:t>
      </w:r>
      <w:proofErr w:type="spellEnd"/>
      <w:r w:rsidRPr="00584EA9">
        <w:rPr>
          <w:b/>
          <w:bCs/>
          <w:color w:val="008080"/>
          <w:sz w:val="16"/>
          <w:szCs w:val="18"/>
        </w:rPr>
        <w:t>(s) :</w:t>
      </w:r>
      <w:r w:rsidRPr="00584EA9">
        <w:rPr>
          <w:color w:val="008080"/>
          <w:sz w:val="16"/>
          <w:szCs w:val="18"/>
        </w:rPr>
        <w:t xml:space="preserve"> </w:t>
      </w:r>
      <w:r w:rsidR="00153591">
        <w:rPr>
          <w:i/>
          <w:iCs/>
          <w:highlight w:val="yellow"/>
        </w:rPr>
        <w:t>Anonymisation</w:t>
      </w:r>
      <w:r w:rsidR="00153591" w:rsidRPr="00BD321C">
        <w:rPr>
          <w:i/>
          <w:iCs/>
          <w:highlight w:val="yellow"/>
        </w:rPr>
        <w:t xml:space="preserve">, </w:t>
      </w:r>
      <w:r w:rsidR="00153591">
        <w:rPr>
          <w:i/>
          <w:iCs/>
          <w:highlight w:val="yellow"/>
        </w:rPr>
        <w:t>Accompagnateur</w:t>
      </w:r>
      <w:r w:rsidR="00153591">
        <w:rPr>
          <w:i/>
          <w:iCs/>
          <w:highlight w:val="yellow"/>
        </w:rPr>
        <w:t xml:space="preserve"> 1 : </w:t>
      </w:r>
      <w:r w:rsidR="00153591" w:rsidRPr="00BD321C">
        <w:rPr>
          <w:i/>
          <w:iCs/>
          <w:highlight w:val="yellow"/>
        </w:rPr>
        <w:t xml:space="preserve">domaines liés à la formation et </w:t>
      </w:r>
      <w:r w:rsidR="00153591">
        <w:rPr>
          <w:i/>
          <w:iCs/>
        </w:rPr>
        <w:t>habilité VAE</w:t>
      </w:r>
    </w:p>
    <w:p w14:paraId="4C807CDD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 xml:space="preserve">Méthodes et outils pédagogiques : </w:t>
      </w:r>
      <w:r w:rsidRPr="00584EA9">
        <w:rPr>
          <w:i/>
          <w:iCs/>
          <w:sz w:val="16"/>
          <w:szCs w:val="18"/>
          <w:highlight w:val="yellow"/>
        </w:rPr>
        <w:t>lister les méthodes et outils</w:t>
      </w:r>
      <w:r w:rsidRPr="00584EA9">
        <w:rPr>
          <w:b/>
          <w:bCs/>
          <w:sz w:val="16"/>
          <w:szCs w:val="18"/>
        </w:rPr>
        <w:t xml:space="preserve"> </w:t>
      </w:r>
    </w:p>
    <w:p w14:paraId="78430984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Livrables :</w:t>
      </w:r>
      <w:r w:rsidRPr="00584EA9">
        <w:rPr>
          <w:b/>
          <w:bCs/>
          <w:sz w:val="16"/>
          <w:szCs w:val="18"/>
        </w:rPr>
        <w:t xml:space="preserve"> </w:t>
      </w:r>
      <w:r w:rsidRPr="00584EA9">
        <w:rPr>
          <w:sz w:val="16"/>
          <w:szCs w:val="18"/>
        </w:rPr>
        <w:t xml:space="preserve">Attestation de formation, bilan, </w:t>
      </w:r>
      <w:r w:rsidRPr="00584EA9">
        <w:rPr>
          <w:sz w:val="16"/>
          <w:szCs w:val="18"/>
          <w:highlight w:val="yellow"/>
        </w:rPr>
        <w:t>support de formation</w:t>
      </w:r>
      <w:r w:rsidRPr="00584EA9">
        <w:rPr>
          <w:i/>
          <w:iCs/>
          <w:sz w:val="16"/>
          <w:szCs w:val="18"/>
          <w:highlight w:val="yellow"/>
        </w:rPr>
        <w:t>... autres</w:t>
      </w:r>
    </w:p>
    <w:p w14:paraId="3ED107FC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Evaluations :</w:t>
      </w:r>
      <w:r w:rsidRPr="00584EA9">
        <w:rPr>
          <w:b/>
          <w:bCs/>
          <w:sz w:val="16"/>
          <w:szCs w:val="18"/>
        </w:rPr>
        <w:t xml:space="preserve"> </w:t>
      </w:r>
      <w:r w:rsidRPr="00584EA9">
        <w:rPr>
          <w:i/>
          <w:iCs/>
          <w:sz w:val="16"/>
          <w:szCs w:val="18"/>
          <w:highlight w:val="yellow"/>
        </w:rPr>
        <w:t>Type d’évaluation des acquis</w:t>
      </w:r>
      <w:r w:rsidRPr="00584EA9">
        <w:rPr>
          <w:sz w:val="16"/>
          <w:szCs w:val="18"/>
        </w:rPr>
        <w:t xml:space="preserve"> + évaluations à chaud du FIAF</w:t>
      </w:r>
    </w:p>
    <w:p w14:paraId="742C3246" w14:textId="77777777" w:rsidR="00584EA9" w:rsidRDefault="00584EA9" w:rsidP="00584EA9">
      <w:pPr>
        <w:spacing w:line="240" w:lineRule="auto"/>
      </w:pPr>
    </w:p>
    <w:p w14:paraId="5A448A5F" w14:textId="77777777" w:rsidR="00584EA9" w:rsidRDefault="00584EA9" w:rsidP="00584EA9">
      <w:pPr>
        <w:spacing w:line="240" w:lineRule="auto"/>
      </w:pPr>
    </w:p>
    <w:p w14:paraId="127D3881" w14:textId="77777777" w:rsidR="00584EA9" w:rsidRDefault="00584EA9" w:rsidP="00584EA9">
      <w:pPr>
        <w:spacing w:line="240" w:lineRule="auto"/>
      </w:pPr>
      <w:r w:rsidRPr="006734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522A" wp14:editId="0E80062E">
                <wp:simplePos x="0" y="0"/>
                <wp:positionH relativeFrom="column">
                  <wp:posOffset>-352425</wp:posOffset>
                </wp:positionH>
                <wp:positionV relativeFrom="paragraph">
                  <wp:posOffset>-220980</wp:posOffset>
                </wp:positionV>
                <wp:extent cx="3291840" cy="981075"/>
                <wp:effectExtent l="0" t="0" r="2286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AADC" w14:textId="77777777" w:rsidR="00584EA9" w:rsidRDefault="00584EA9" w:rsidP="00584EA9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F349B">
                              <w:rPr>
                                <w:sz w:val="24"/>
                                <w:szCs w:val="20"/>
                              </w:rPr>
                              <w:t>REPONSE A CONSULTATION</w:t>
                            </w:r>
                          </w:p>
                          <w:p w14:paraId="4A60B58E" w14:textId="77777777" w:rsidR="00584EA9" w:rsidRPr="00EF349B" w:rsidRDefault="00584EA9" w:rsidP="00584EA9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A14960">
                              <w:rPr>
                                <w:sz w:val="24"/>
                                <w:szCs w:val="20"/>
                                <w:highlight w:val="cyan"/>
                              </w:rPr>
                              <w:t xml:space="preserve">FORMATION EN </w:t>
                            </w:r>
                            <w:proofErr w:type="spellStart"/>
                            <w:r w:rsidRPr="00A14960">
                              <w:rPr>
                                <w:sz w:val="24"/>
                                <w:szCs w:val="20"/>
                                <w:highlight w:val="cyan"/>
                              </w:rPr>
                              <w:t>DISTANCIEL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 w:val="24"/>
                                <w:szCs w:val="20"/>
                              </w:rPr>
                              <w:t xml:space="preserve"> MIXTE</w:t>
                            </w:r>
                          </w:p>
                          <w:p w14:paraId="7B21D755" w14:textId="77777777" w:rsidR="00584EA9" w:rsidRPr="00BD321C" w:rsidRDefault="00584EA9" w:rsidP="00584EA9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BD321C"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>logo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B7F522A" id="Rectangle : coins arrondis 5" o:spid="_x0000_s1027" style="position:absolute;left:0;text-align:left;margin-left:-27.75pt;margin-top:-17.4pt;width:259.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" fillcolor="white [3201]" strokecolor="#066" strokeweight="1pt">
                <v:stroke joinstyle="miter"/>
                <v:textbox>
                  <w:txbxContent>
                    <w:p w14:paraId="7F0DAADC" w14:textId="77777777" w:rsidR="00584EA9" w:rsidRDefault="00584EA9" w:rsidP="00584EA9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F349B">
                        <w:rPr>
                          <w:sz w:val="24"/>
                          <w:szCs w:val="20"/>
                        </w:rPr>
                        <w:t>REPONSE A CONSULTATION</w:t>
                      </w:r>
                    </w:p>
                    <w:p w14:paraId="4A60B58E" w14:textId="77777777" w:rsidR="00584EA9" w:rsidRPr="00EF349B" w:rsidRDefault="00584EA9" w:rsidP="00584EA9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A14960">
                        <w:rPr>
                          <w:sz w:val="24"/>
                          <w:szCs w:val="20"/>
                          <w:highlight w:val="cyan"/>
                        </w:rPr>
                        <w:t xml:space="preserve">FORMATION EN </w:t>
                      </w:r>
                      <w:proofErr w:type="spellStart"/>
                      <w:r w:rsidRPr="00A14960">
                        <w:rPr>
                          <w:sz w:val="24"/>
                          <w:szCs w:val="20"/>
                          <w:highlight w:val="cyan"/>
                        </w:rPr>
                        <w:t>DISTANCIEL</w:t>
                      </w:r>
                      <w:r>
                        <w:rPr>
                          <w:sz w:val="24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sz w:val="24"/>
                          <w:szCs w:val="20"/>
                        </w:rPr>
                        <w:t xml:space="preserve"> MIXTE</w:t>
                      </w:r>
                    </w:p>
                    <w:p w14:paraId="7B21D755" w14:textId="77777777" w:rsidR="00584EA9" w:rsidRPr="00BD321C" w:rsidRDefault="00584EA9" w:rsidP="00584EA9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  <w:proofErr w:type="gramStart"/>
                      <w:r w:rsidRPr="00BD321C">
                        <w:rPr>
                          <w:i/>
                          <w:iCs/>
                          <w:sz w:val="24"/>
                          <w:szCs w:val="20"/>
                        </w:rPr>
                        <w:t>logo</w:t>
                      </w:r>
                      <w:proofErr w:type="gramEnd"/>
                      <w:r w:rsidRPr="00BD321C">
                        <w:rPr>
                          <w:i/>
                          <w:iCs/>
                          <w:sz w:val="24"/>
                          <w:szCs w:val="20"/>
                        </w:rPr>
                        <w:t xml:space="preserve"> OF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ED661B" w14:textId="77777777" w:rsidR="00584EA9" w:rsidRDefault="00584EA9" w:rsidP="00584EA9">
      <w:pPr>
        <w:spacing w:line="240" w:lineRule="auto"/>
      </w:pPr>
    </w:p>
    <w:p w14:paraId="76731151" w14:textId="77777777" w:rsidR="00584EA9" w:rsidRDefault="00584EA9" w:rsidP="00584EA9">
      <w:pPr>
        <w:ind w:left="-142"/>
      </w:pPr>
      <w:r w:rsidRPr="00EF349B">
        <w:rPr>
          <w:noProof/>
        </w:rPr>
        <w:drawing>
          <wp:anchor distT="0" distB="0" distL="114300" distR="114300" simplePos="0" relativeHeight="251662336" behindDoc="0" locked="0" layoutInCell="1" allowOverlap="1" wp14:anchorId="6079BBFF" wp14:editId="392E02B3">
            <wp:simplePos x="0" y="0"/>
            <wp:positionH relativeFrom="column">
              <wp:posOffset>4723765</wp:posOffset>
            </wp:positionH>
            <wp:positionV relativeFrom="paragraph">
              <wp:posOffset>-518795</wp:posOffset>
            </wp:positionV>
            <wp:extent cx="1630680" cy="713973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C45C4" w14:textId="77777777" w:rsidR="00584EA9" w:rsidRDefault="00584EA9" w:rsidP="00584EA9"/>
    <w:p w14:paraId="4FBD3510" w14:textId="77777777" w:rsidR="00584EA9" w:rsidRPr="00584EA9" w:rsidRDefault="00584EA9" w:rsidP="00584EA9">
      <w:pPr>
        <w:jc w:val="left"/>
        <w:rPr>
          <w:b/>
          <w:bCs/>
          <w:color w:val="2F5496" w:themeColor="accent1" w:themeShade="BF"/>
          <w:sz w:val="28"/>
          <w:szCs w:val="28"/>
        </w:rPr>
      </w:pPr>
      <w:r w:rsidRPr="00584EA9">
        <w:rPr>
          <w:b/>
          <w:bCs/>
          <w:color w:val="2F5496" w:themeColor="accent1" w:themeShade="BF"/>
          <w:sz w:val="28"/>
          <w:szCs w:val="28"/>
        </w:rPr>
        <w:t>ACCOMPAGNEMENT METHODOLOGIQUE PARCOURS VAE</w:t>
      </w:r>
    </w:p>
    <w:p w14:paraId="28A97DE2" w14:textId="77777777" w:rsidR="00584EA9" w:rsidRPr="00584EA9" w:rsidRDefault="00584EA9" w:rsidP="00584EA9">
      <w:pPr>
        <w:rPr>
          <w:sz w:val="16"/>
          <w:szCs w:val="18"/>
        </w:rPr>
      </w:pPr>
      <w:r w:rsidRPr="00584EA9">
        <w:rPr>
          <w:sz w:val="16"/>
          <w:szCs w:val="18"/>
        </w:rPr>
        <w:t>Formation financée par le FIAF à 100% dans le cadre de sa programmation</w:t>
      </w:r>
    </w:p>
    <w:p w14:paraId="094EFD21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LIEU ET DUREE</w:t>
      </w:r>
    </w:p>
    <w:p w14:paraId="36518D0B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719C9F5B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sz w:val="16"/>
          <w:szCs w:val="18"/>
        </w:rPr>
        <w:t xml:space="preserve">Lieu : </w:t>
      </w:r>
    </w:p>
    <w:p w14:paraId="209A6763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</w:p>
    <w:p w14:paraId="5E7D0838" w14:textId="77777777" w:rsidR="00584EA9" w:rsidRPr="00584EA9" w:rsidRDefault="00584EA9" w:rsidP="00584EA9">
      <w:pPr>
        <w:rPr>
          <w:sz w:val="14"/>
          <w:szCs w:val="14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num="2" w:space="143"/>
          <w:docGrid w:linePitch="360"/>
        </w:sectPr>
      </w:pPr>
    </w:p>
    <w:p w14:paraId="7DB14294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  <w:r w:rsidRPr="00584EA9">
        <w:rPr>
          <w:b/>
          <w:bCs/>
          <w:sz w:val="16"/>
          <w:szCs w:val="18"/>
        </w:rPr>
        <w:t xml:space="preserve">Horaires (par jour) : </w:t>
      </w:r>
      <w:r w:rsidRPr="00584EA9">
        <w:rPr>
          <w:i/>
          <w:iCs/>
          <w:sz w:val="16"/>
          <w:szCs w:val="18"/>
          <w:highlight w:val="yellow"/>
        </w:rPr>
        <w:t>8h-12h / 13h 17h</w:t>
      </w:r>
      <w:r w:rsidRPr="00584EA9">
        <w:rPr>
          <w:i/>
          <w:iCs/>
          <w:sz w:val="16"/>
          <w:szCs w:val="18"/>
        </w:rPr>
        <w:tab/>
      </w:r>
      <w:r w:rsidRPr="00584EA9">
        <w:rPr>
          <w:i/>
          <w:iCs/>
          <w:sz w:val="16"/>
          <w:szCs w:val="18"/>
        </w:rPr>
        <w:tab/>
        <w:t xml:space="preserve">           </w:t>
      </w:r>
    </w:p>
    <w:p w14:paraId="145419BC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b/>
          <w:bCs/>
          <w:sz w:val="16"/>
          <w:szCs w:val="18"/>
        </w:rPr>
        <w:t xml:space="preserve">Durée globale (heures et jours) : </w:t>
      </w:r>
      <w:r w:rsidRPr="00584EA9">
        <w:rPr>
          <w:i/>
          <w:iCs/>
          <w:sz w:val="16"/>
          <w:szCs w:val="18"/>
          <w:highlight w:val="yellow"/>
        </w:rPr>
        <w:t>16h sur 2 jours</w:t>
      </w:r>
    </w:p>
    <w:p w14:paraId="796BFF69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</w:rPr>
        <w:t>Temps en présentiel (pour formation mixte) :</w:t>
      </w:r>
    </w:p>
    <w:p w14:paraId="3F324F3D" w14:textId="77777777" w:rsidR="00584EA9" w:rsidRPr="00584EA9" w:rsidRDefault="00584EA9" w:rsidP="00584EA9">
      <w:pPr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</w:rPr>
        <w:t xml:space="preserve">Temps en distanciel (classe virtuelle, </w:t>
      </w:r>
      <w:proofErr w:type="spellStart"/>
      <w:r w:rsidRPr="00584EA9">
        <w:rPr>
          <w:i/>
          <w:iCs/>
          <w:sz w:val="16"/>
          <w:szCs w:val="18"/>
        </w:rPr>
        <w:t>visio</w:t>
      </w:r>
      <w:proofErr w:type="spellEnd"/>
      <w:r w:rsidRPr="00584EA9">
        <w:rPr>
          <w:i/>
          <w:iCs/>
          <w:sz w:val="16"/>
          <w:szCs w:val="18"/>
        </w:rPr>
        <w:t>) :</w:t>
      </w:r>
    </w:p>
    <w:p w14:paraId="0816A6D0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PUBLIC</w:t>
      </w:r>
    </w:p>
    <w:p w14:paraId="680A3042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Public ciblé dans le CDC</w:t>
      </w:r>
    </w:p>
    <w:p w14:paraId="5B5C1506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PRE-REQUIS</w:t>
      </w:r>
    </w:p>
    <w:p w14:paraId="769F6583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S’il y en a, les décrire (niveau exigé, formation en amont...)</w:t>
      </w:r>
    </w:p>
    <w:p w14:paraId="77D43C63" w14:textId="77777777" w:rsidR="00584EA9" w:rsidRPr="00584EA9" w:rsidRDefault="00584EA9" w:rsidP="00584EA9">
      <w:pPr>
        <w:pBdr>
          <w:bottom w:val="single" w:sz="4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ETAPES DE L’ACCOMPAGNEMENT METHODOLOGIQUE VAE</w:t>
      </w:r>
    </w:p>
    <w:p w14:paraId="1DDAD4DA" w14:textId="77777777" w:rsidR="00584EA9" w:rsidRPr="00584EA9" w:rsidRDefault="00584EA9" w:rsidP="00584EA9">
      <w:pPr>
        <w:rPr>
          <w:sz w:val="14"/>
          <w:szCs w:val="14"/>
        </w:rPr>
      </w:pPr>
    </w:p>
    <w:p w14:paraId="6F24812A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OBJECTIFS PEDAGOGIQUES DE L’ACCOMPAGNEMENT METHODOLOGIQUE</w:t>
      </w:r>
    </w:p>
    <w:p w14:paraId="667C1D85" w14:textId="77777777" w:rsidR="00584EA9" w:rsidRPr="00584EA9" w:rsidRDefault="00584EA9" w:rsidP="00584EA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584EA9">
        <w:rPr>
          <w:rFonts w:ascii="Arial" w:hAnsi="Arial" w:cs="Arial"/>
          <w:i/>
          <w:iCs/>
          <w:sz w:val="16"/>
          <w:szCs w:val="16"/>
          <w:highlight w:val="yellow"/>
        </w:rPr>
        <w:t>Indiquer les objectifs pédagogiques, les compétences visées</w:t>
      </w:r>
      <w:r w:rsidRPr="00584EA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2855B7F" w14:textId="77777777" w:rsidR="00584EA9" w:rsidRPr="00584EA9" w:rsidRDefault="00584EA9" w:rsidP="00584E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9EBC"/>
          <w:sz w:val="16"/>
          <w:szCs w:val="16"/>
        </w:rPr>
      </w:pPr>
      <w:r w:rsidRPr="00584EA9">
        <w:rPr>
          <w:rFonts w:ascii="Arial" w:hAnsi="Arial" w:cs="Arial"/>
          <w:sz w:val="16"/>
          <w:szCs w:val="16"/>
        </w:rPr>
        <w:t>Être capable de …</w:t>
      </w:r>
    </w:p>
    <w:p w14:paraId="1113EB5C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554A4D5D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CONTENU DE L’ACCOMPAGNEMENT METHODOLOGIQUE</w:t>
      </w:r>
    </w:p>
    <w:p w14:paraId="1E86C147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2B18820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Descriptif du contenu détaillé par journée ou par objectifs</w:t>
      </w:r>
    </w:p>
    <w:p w14:paraId="5FC00A77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689AEED0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MODALITÉS D’ASSISTANCE PÉDAGOGIQUE</w:t>
      </w:r>
    </w:p>
    <w:p w14:paraId="1AC88718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19F35BEB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Nom, prénom, compétences, qualifications des personnes en charge de cette assistance et de l’encadrement pédagogiques</w:t>
      </w:r>
    </w:p>
    <w:p w14:paraId="281A02B1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7A0ABC59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MODALITÉS D’ASSISTANCE TECHNIQUE</w:t>
      </w:r>
    </w:p>
    <w:p w14:paraId="08E89CC5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5ED2DD8C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>Ex : courriel, chat/forum, téléphone, visioconférence… Préciser la période de contact, si l’assistance est synchrone ou asynchrone et dans ce dernier cas le délai de réponse</w:t>
      </w:r>
    </w:p>
    <w:p w14:paraId="5A8A3599" w14:textId="77777777" w:rsidR="00584EA9" w:rsidRPr="00584EA9" w:rsidRDefault="00584EA9" w:rsidP="00584EA9">
      <w:pPr>
        <w:spacing w:line="240" w:lineRule="auto"/>
        <w:rPr>
          <w:sz w:val="16"/>
          <w:szCs w:val="18"/>
        </w:rPr>
      </w:pPr>
    </w:p>
    <w:p w14:paraId="03372473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TYPE D’ACTIVITES EFFECTUEES ET LEUR DUREE ESTIMEE</w:t>
      </w:r>
    </w:p>
    <w:p w14:paraId="757DF889" w14:textId="77777777" w:rsidR="00584EA9" w:rsidRPr="00584EA9" w:rsidRDefault="00584EA9" w:rsidP="00584EA9">
      <w:pPr>
        <w:pBdr>
          <w:bottom w:val="single" w:sz="18" w:space="1" w:color="008080"/>
        </w:pBdr>
        <w:rPr>
          <w:b/>
          <w:bCs/>
          <w:color w:val="008080"/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7CB498C7" w14:textId="77777777" w:rsidR="00584EA9" w:rsidRPr="00584EA9" w:rsidRDefault="00584EA9" w:rsidP="00584EA9">
      <w:pPr>
        <w:spacing w:line="240" w:lineRule="auto"/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  <w:highlight w:val="yellow"/>
        </w:rPr>
        <w:t xml:space="preserve">Ex : classe virtuelle, 8 heures de visioconférence, téléphone, 8 heures d’E-learning, </w:t>
      </w:r>
      <w:proofErr w:type="spellStart"/>
      <w:r w:rsidRPr="00584EA9">
        <w:rPr>
          <w:i/>
          <w:iCs/>
          <w:sz w:val="16"/>
          <w:szCs w:val="18"/>
          <w:highlight w:val="yellow"/>
        </w:rPr>
        <w:t>serious</w:t>
      </w:r>
      <w:proofErr w:type="spellEnd"/>
      <w:r w:rsidRPr="00584EA9">
        <w:rPr>
          <w:i/>
          <w:iCs/>
          <w:sz w:val="16"/>
          <w:szCs w:val="18"/>
          <w:highlight w:val="yellow"/>
        </w:rPr>
        <w:t xml:space="preserve"> </w:t>
      </w:r>
      <w:proofErr w:type="spellStart"/>
      <w:r w:rsidRPr="00584EA9">
        <w:rPr>
          <w:i/>
          <w:iCs/>
          <w:sz w:val="16"/>
          <w:szCs w:val="18"/>
          <w:highlight w:val="yellow"/>
        </w:rPr>
        <w:t>game</w:t>
      </w:r>
      <w:proofErr w:type="spellEnd"/>
      <w:r w:rsidRPr="00584EA9">
        <w:rPr>
          <w:i/>
          <w:iCs/>
          <w:sz w:val="16"/>
          <w:szCs w:val="18"/>
          <w:highlight w:val="yellow"/>
        </w:rPr>
        <w:t>, chat…</w:t>
      </w:r>
    </w:p>
    <w:p w14:paraId="3756088C" w14:textId="77777777" w:rsidR="00584EA9" w:rsidRPr="00584EA9" w:rsidRDefault="00584EA9" w:rsidP="00584EA9">
      <w:pPr>
        <w:spacing w:line="240" w:lineRule="auto"/>
        <w:rPr>
          <w:sz w:val="16"/>
          <w:szCs w:val="18"/>
        </w:rPr>
        <w:sectPr w:rsidR="00584EA9" w:rsidRPr="00584EA9" w:rsidSect="00EB6099">
          <w:type w:val="continuous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67D7977B" w14:textId="77777777" w:rsidR="00153591" w:rsidRPr="00BD321C" w:rsidRDefault="00584EA9" w:rsidP="00153591">
      <w:pPr>
        <w:spacing w:line="240" w:lineRule="auto"/>
        <w:rPr>
          <w:i/>
          <w:iCs/>
        </w:rPr>
      </w:pPr>
      <w:r w:rsidRPr="00584EA9">
        <w:rPr>
          <w:b/>
          <w:bCs/>
          <w:color w:val="008080"/>
          <w:sz w:val="16"/>
          <w:szCs w:val="18"/>
        </w:rPr>
        <w:lastRenderedPageBreak/>
        <w:t>Formateur(</w:t>
      </w:r>
      <w:proofErr w:type="spellStart"/>
      <w:r w:rsidRPr="00584EA9">
        <w:rPr>
          <w:b/>
          <w:bCs/>
          <w:color w:val="008080"/>
          <w:sz w:val="16"/>
          <w:szCs w:val="18"/>
        </w:rPr>
        <w:t>trice</w:t>
      </w:r>
      <w:proofErr w:type="spellEnd"/>
      <w:r w:rsidRPr="00584EA9">
        <w:rPr>
          <w:b/>
          <w:bCs/>
          <w:color w:val="008080"/>
          <w:sz w:val="16"/>
          <w:szCs w:val="18"/>
        </w:rPr>
        <w:t>(s) accompagnateur(</w:t>
      </w:r>
      <w:proofErr w:type="spellStart"/>
      <w:r w:rsidRPr="00584EA9">
        <w:rPr>
          <w:b/>
          <w:bCs/>
          <w:color w:val="008080"/>
          <w:sz w:val="16"/>
          <w:szCs w:val="18"/>
        </w:rPr>
        <w:t>trice</w:t>
      </w:r>
      <w:proofErr w:type="spellEnd"/>
      <w:r w:rsidRPr="00584EA9">
        <w:rPr>
          <w:b/>
          <w:bCs/>
          <w:color w:val="008080"/>
          <w:sz w:val="16"/>
          <w:szCs w:val="18"/>
        </w:rPr>
        <w:t>(s) :</w:t>
      </w:r>
      <w:r w:rsidRPr="00584EA9">
        <w:rPr>
          <w:color w:val="008080"/>
          <w:sz w:val="16"/>
          <w:szCs w:val="18"/>
        </w:rPr>
        <w:t xml:space="preserve"> </w:t>
      </w:r>
      <w:r w:rsidR="00153591">
        <w:rPr>
          <w:i/>
          <w:iCs/>
          <w:highlight w:val="yellow"/>
        </w:rPr>
        <w:t>Anonymisation</w:t>
      </w:r>
      <w:r w:rsidR="00153591" w:rsidRPr="00BD321C">
        <w:rPr>
          <w:i/>
          <w:iCs/>
          <w:highlight w:val="yellow"/>
        </w:rPr>
        <w:t xml:space="preserve">, </w:t>
      </w:r>
      <w:r w:rsidR="00153591">
        <w:rPr>
          <w:i/>
          <w:iCs/>
          <w:highlight w:val="yellow"/>
        </w:rPr>
        <w:t xml:space="preserve">Accompagnateur 1 : </w:t>
      </w:r>
      <w:r w:rsidR="00153591" w:rsidRPr="00BD321C">
        <w:rPr>
          <w:i/>
          <w:iCs/>
          <w:highlight w:val="yellow"/>
        </w:rPr>
        <w:t xml:space="preserve">domaines liés à la formation et </w:t>
      </w:r>
      <w:r w:rsidR="00153591">
        <w:rPr>
          <w:i/>
          <w:iCs/>
        </w:rPr>
        <w:t>habilité VAE</w:t>
      </w:r>
    </w:p>
    <w:p w14:paraId="3A2269FE" w14:textId="54DB3D99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 xml:space="preserve">Méthodes et outils pédagogiques : </w:t>
      </w:r>
      <w:r w:rsidRPr="00584EA9">
        <w:rPr>
          <w:i/>
          <w:iCs/>
          <w:sz w:val="16"/>
          <w:szCs w:val="18"/>
          <w:highlight w:val="yellow"/>
        </w:rPr>
        <w:t>lister les méthodes et outils</w:t>
      </w:r>
      <w:r w:rsidRPr="00584EA9">
        <w:rPr>
          <w:b/>
          <w:bCs/>
          <w:sz w:val="16"/>
          <w:szCs w:val="18"/>
        </w:rPr>
        <w:t xml:space="preserve"> </w:t>
      </w:r>
    </w:p>
    <w:p w14:paraId="5548FC61" w14:textId="77777777" w:rsidR="00584EA9" w:rsidRPr="00584EA9" w:rsidRDefault="00584EA9" w:rsidP="00584EA9">
      <w:pPr>
        <w:autoSpaceDE w:val="0"/>
        <w:autoSpaceDN w:val="0"/>
        <w:adjustRightInd w:val="0"/>
        <w:spacing w:line="240" w:lineRule="auto"/>
        <w:rPr>
          <w:i/>
          <w:iCs/>
          <w:sz w:val="16"/>
          <w:szCs w:val="16"/>
        </w:rPr>
      </w:pPr>
      <w:r w:rsidRPr="00584EA9">
        <w:rPr>
          <w:b/>
          <w:bCs/>
          <w:color w:val="008080"/>
          <w:sz w:val="16"/>
          <w:szCs w:val="18"/>
        </w:rPr>
        <w:t>Moyens techniques</w:t>
      </w:r>
      <w:r w:rsidRPr="00584EA9">
        <w:rPr>
          <w:b/>
          <w:bCs/>
          <w:sz w:val="16"/>
          <w:szCs w:val="18"/>
        </w:rPr>
        <w:t> :</w:t>
      </w:r>
      <w:r w:rsidRPr="00584EA9">
        <w:rPr>
          <w:i/>
          <w:iCs/>
          <w:sz w:val="16"/>
          <w:szCs w:val="16"/>
        </w:rPr>
        <w:t xml:space="preserve"> </w:t>
      </w:r>
      <w:r w:rsidRPr="00584EA9">
        <w:rPr>
          <w:i/>
          <w:iCs/>
          <w:sz w:val="16"/>
          <w:szCs w:val="16"/>
          <w:highlight w:val="yellow"/>
        </w:rPr>
        <w:t>Ex : plateforme E-learning, classe virtuelle, visioconférence</w:t>
      </w:r>
      <w:r w:rsidRPr="00584EA9">
        <w:rPr>
          <w:i/>
          <w:iCs/>
          <w:sz w:val="16"/>
          <w:szCs w:val="16"/>
        </w:rPr>
        <w:t>…</w:t>
      </w:r>
    </w:p>
    <w:p w14:paraId="6C06FD89" w14:textId="77777777" w:rsidR="00584EA9" w:rsidRPr="00584EA9" w:rsidRDefault="00584EA9" w:rsidP="00584EA9">
      <w:pPr>
        <w:spacing w:line="240" w:lineRule="auto"/>
        <w:rPr>
          <w:b/>
          <w:bCs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Livrables :</w:t>
      </w:r>
      <w:r w:rsidRPr="00584EA9">
        <w:rPr>
          <w:b/>
          <w:bCs/>
          <w:sz w:val="16"/>
          <w:szCs w:val="18"/>
        </w:rPr>
        <w:t xml:space="preserve"> </w:t>
      </w:r>
      <w:r w:rsidRPr="00584EA9">
        <w:rPr>
          <w:sz w:val="16"/>
          <w:szCs w:val="18"/>
        </w:rPr>
        <w:t xml:space="preserve">Attestation de formation, bilan, </w:t>
      </w:r>
      <w:r w:rsidRPr="00584EA9">
        <w:rPr>
          <w:sz w:val="16"/>
          <w:szCs w:val="18"/>
          <w:highlight w:val="yellow"/>
        </w:rPr>
        <w:t>support de formation</w:t>
      </w:r>
      <w:r w:rsidRPr="00584EA9">
        <w:rPr>
          <w:i/>
          <w:iCs/>
          <w:sz w:val="16"/>
          <w:szCs w:val="18"/>
          <w:highlight w:val="yellow"/>
        </w:rPr>
        <w:t>... autres</w:t>
      </w:r>
    </w:p>
    <w:p w14:paraId="63396AFA" w14:textId="77777777" w:rsidR="00584EA9" w:rsidRPr="00584EA9" w:rsidRDefault="00584EA9" w:rsidP="00584EA9">
      <w:pPr>
        <w:spacing w:line="240" w:lineRule="auto"/>
        <w:rPr>
          <w:b/>
          <w:bCs/>
          <w:color w:val="008080"/>
          <w:sz w:val="16"/>
          <w:szCs w:val="18"/>
        </w:rPr>
      </w:pPr>
      <w:r w:rsidRPr="00584EA9">
        <w:rPr>
          <w:b/>
          <w:bCs/>
          <w:color w:val="008080"/>
          <w:sz w:val="16"/>
          <w:szCs w:val="18"/>
        </w:rPr>
        <w:t>Evaluations :</w:t>
      </w:r>
      <w:r w:rsidRPr="00584EA9">
        <w:rPr>
          <w:b/>
          <w:bCs/>
          <w:sz w:val="16"/>
          <w:szCs w:val="18"/>
        </w:rPr>
        <w:t xml:space="preserve"> </w:t>
      </w:r>
      <w:r w:rsidRPr="00584EA9">
        <w:rPr>
          <w:i/>
          <w:iCs/>
          <w:sz w:val="16"/>
          <w:szCs w:val="18"/>
          <w:highlight w:val="yellow"/>
        </w:rPr>
        <w:t>Type d’évaluation des acquis</w:t>
      </w:r>
      <w:r w:rsidRPr="00584EA9">
        <w:rPr>
          <w:sz w:val="16"/>
          <w:szCs w:val="18"/>
        </w:rPr>
        <w:t xml:space="preserve"> + évaluations à chaud du FIAF</w:t>
      </w:r>
    </w:p>
    <w:p w14:paraId="2CC9DC8D" w14:textId="77777777" w:rsidR="00584EA9" w:rsidRPr="00584EA9" w:rsidRDefault="00584EA9" w:rsidP="00584EA9">
      <w:pPr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</w:rPr>
        <w:t>Indiquer comment sont évalués les acquis : la nature des travaux (test et productions à réaliser par le stagiaire) et la durée estimée</w:t>
      </w:r>
    </w:p>
    <w:p w14:paraId="571EDDFF" w14:textId="77777777" w:rsidR="00584EA9" w:rsidRPr="00584EA9" w:rsidRDefault="00584EA9" w:rsidP="00584EA9">
      <w:pPr>
        <w:rPr>
          <w:i/>
          <w:iCs/>
          <w:sz w:val="16"/>
          <w:szCs w:val="18"/>
        </w:rPr>
      </w:pPr>
      <w:r w:rsidRPr="00584EA9">
        <w:rPr>
          <w:i/>
          <w:iCs/>
          <w:sz w:val="16"/>
          <w:szCs w:val="18"/>
        </w:rPr>
        <w:t>La nature :</w:t>
      </w:r>
    </w:p>
    <w:p w14:paraId="56375222" w14:textId="77777777" w:rsidR="00584EA9" w:rsidRPr="00584EA9" w:rsidRDefault="00584EA9" w:rsidP="00584EA9">
      <w:pPr>
        <w:rPr>
          <w:sz w:val="16"/>
          <w:szCs w:val="18"/>
        </w:rPr>
      </w:pPr>
      <w:r w:rsidRPr="00584EA9">
        <w:rPr>
          <w:i/>
          <w:iCs/>
          <w:sz w:val="16"/>
          <w:szCs w:val="18"/>
        </w:rPr>
        <w:t>La Durée :</w:t>
      </w:r>
    </w:p>
    <w:p w14:paraId="2356BBAB" w14:textId="77777777" w:rsidR="00584EA9" w:rsidRPr="00BD321C" w:rsidRDefault="00584EA9" w:rsidP="00584EA9">
      <w:pPr>
        <w:spacing w:line="240" w:lineRule="auto"/>
        <w:rPr>
          <w:b/>
          <w:bCs/>
        </w:rPr>
      </w:pPr>
    </w:p>
    <w:p w14:paraId="516A5661" w14:textId="77777777" w:rsidR="00584EA9" w:rsidRPr="00E964A9" w:rsidRDefault="00584EA9" w:rsidP="00584EA9"/>
    <w:p w14:paraId="7780971C" w14:textId="77777777" w:rsidR="00584EA9" w:rsidRDefault="00584EA9" w:rsidP="00584EA9">
      <w:pPr>
        <w:jc w:val="center"/>
        <w:rPr>
          <w:rStyle w:val="Rfrencelgre"/>
          <w:b/>
          <w:bCs/>
          <w:color w:val="1F4E79" w:themeColor="accent5" w:themeShade="80"/>
          <w:szCs w:val="20"/>
        </w:rPr>
      </w:pPr>
    </w:p>
    <w:p w14:paraId="790EFECB" w14:textId="77777777" w:rsidR="00BE387F" w:rsidRDefault="00BE387F"/>
    <w:sectPr w:rsidR="00BE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1102A"/>
    <w:multiLevelType w:val="multilevel"/>
    <w:tmpl w:val="85E2A9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numFmt w:val="none"/>
      <w:pStyle w:val="Titre2"/>
      <w:lvlText w:val=""/>
      <w:lvlJc w:val="left"/>
      <w:pPr>
        <w:tabs>
          <w:tab w:val="num" w:pos="360"/>
        </w:tabs>
      </w:pPr>
    </w:lvl>
    <w:lvl w:ilvl="2">
      <w:numFmt w:val="decimal"/>
      <w:pStyle w:val="Titre3"/>
      <w:lvlText w:val=""/>
      <w:lvlJc w:val="left"/>
    </w:lvl>
    <w:lvl w:ilvl="3">
      <w:numFmt w:val="decimal"/>
      <w:pStyle w:val="Titre4"/>
      <w:lvlText w:val=""/>
      <w:lvlJc w:val="left"/>
    </w:lvl>
    <w:lvl w:ilvl="4">
      <w:numFmt w:val="decimal"/>
      <w:pStyle w:val="Titre5"/>
      <w:lvlText w:val=""/>
      <w:lvlJc w:val="left"/>
    </w:lvl>
    <w:lvl w:ilvl="5">
      <w:numFmt w:val="decimal"/>
      <w:pStyle w:val="Titre6"/>
      <w:lvlText w:val=""/>
      <w:lvlJc w:val="left"/>
    </w:lvl>
    <w:lvl w:ilvl="6">
      <w:numFmt w:val="decimal"/>
      <w:pStyle w:val="Titre7"/>
      <w:lvlText w:val=""/>
      <w:lvlJc w:val="left"/>
    </w:lvl>
    <w:lvl w:ilvl="7">
      <w:numFmt w:val="decimal"/>
      <w:pStyle w:val="Titre8"/>
      <w:lvlText w:val=""/>
      <w:lvlJc w:val="left"/>
    </w:lvl>
    <w:lvl w:ilvl="8">
      <w:numFmt w:val="decimal"/>
      <w:pStyle w:val="Titre9"/>
      <w:lvlText w:val=""/>
      <w:lvlJc w:val="left"/>
    </w:lvl>
  </w:abstractNum>
  <w:num w:numId="1" w16cid:durableId="89189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A9"/>
    <w:rsid w:val="000E7D77"/>
    <w:rsid w:val="00153591"/>
    <w:rsid w:val="002C18A2"/>
    <w:rsid w:val="00584EA9"/>
    <w:rsid w:val="00BE387F"/>
    <w:rsid w:val="00C9267D"/>
    <w:rsid w:val="00D83DF7"/>
    <w:rsid w:val="00E85842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5F88"/>
  <w15:chartTrackingRefBased/>
  <w15:docId w15:val="{031C555D-D43B-4D07-9458-F58FB5A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A9"/>
    <w:pPr>
      <w:spacing w:after="120" w:line="264" w:lineRule="auto"/>
      <w:jc w:val="both"/>
    </w:pPr>
    <w:rPr>
      <w:rFonts w:ascii="Verdana" w:eastAsiaTheme="minorEastAsia" w:hAnsi="Verdana"/>
      <w:sz w:val="20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4EA9"/>
    <w:pPr>
      <w:keepNext/>
      <w:keepLines/>
      <w:numPr>
        <w:numId w:val="1"/>
      </w:numPr>
      <w:pBdr>
        <w:bottom w:val="single" w:sz="4" w:space="1" w:color="4D2307"/>
      </w:pBdr>
      <w:spacing w:before="400" w:after="40" w:line="240" w:lineRule="auto"/>
      <w:outlineLvl w:val="0"/>
    </w:pPr>
    <w:rPr>
      <w:rFonts w:eastAsiaTheme="majorEastAsia" w:cstheme="majorBidi"/>
      <w:b/>
      <w:color w:val="385623" w:themeColor="accent6" w:themeShade="80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4EA9"/>
    <w:pPr>
      <w:keepNext/>
      <w:keepLines/>
      <w:numPr>
        <w:ilvl w:val="1"/>
        <w:numId w:val="1"/>
      </w:numPr>
      <w:spacing w:before="280" w:line="240" w:lineRule="auto"/>
      <w:outlineLvl w:val="1"/>
    </w:pPr>
    <w:rPr>
      <w:rFonts w:eastAsiaTheme="majorEastAsia" w:cstheme="majorBidi"/>
      <w:b/>
      <w:color w:val="2E74B5" w:themeColor="accent5" w:themeShade="BF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4EA9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4EA9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4EA9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4EA9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4EA9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4EA9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4EA9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4EA9"/>
    <w:rPr>
      <w:rFonts w:ascii="Verdana" w:eastAsiaTheme="majorEastAsia" w:hAnsi="Verdana" w:cstheme="majorBidi"/>
      <w:b/>
      <w:color w:val="385623" w:themeColor="accent6" w:themeShade="80"/>
      <w:sz w:val="28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84EA9"/>
    <w:rPr>
      <w:rFonts w:ascii="Verdana" w:eastAsiaTheme="majorEastAsia" w:hAnsi="Verdana" w:cstheme="majorBidi"/>
      <w:b/>
      <w:color w:val="2E74B5" w:themeColor="accent5" w:themeShade="BF"/>
      <w:sz w:val="20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84EA9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84EA9"/>
    <w:rPr>
      <w:rFonts w:asciiTheme="majorHAnsi" w:eastAsiaTheme="majorEastAsia" w:hAnsiTheme="majorHAnsi" w:cstheme="majorBidi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84EA9"/>
    <w:rPr>
      <w:rFonts w:asciiTheme="majorHAnsi" w:eastAsiaTheme="majorEastAsia" w:hAnsiTheme="majorHAnsi" w:cstheme="majorBidi"/>
      <w:i/>
      <w:iCs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84EA9"/>
    <w:rPr>
      <w:rFonts w:asciiTheme="majorHAnsi" w:eastAsiaTheme="majorEastAsia" w:hAnsiTheme="majorHAnsi" w:cstheme="majorBidi"/>
      <w:color w:val="595959" w:themeColor="text1" w:themeTint="A6"/>
      <w:sz w:val="20"/>
      <w:szCs w:val="21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84EA9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1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84EA9"/>
    <w:rPr>
      <w:rFonts w:asciiTheme="majorHAnsi" w:eastAsiaTheme="majorEastAsia" w:hAnsiTheme="majorHAnsi" w:cstheme="majorBidi"/>
      <w:smallCaps/>
      <w:color w:val="595959" w:themeColor="text1" w:themeTint="A6"/>
      <w:sz w:val="20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84EA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1"/>
      <w:lang w:val="fr-FR"/>
    </w:rPr>
  </w:style>
  <w:style w:type="character" w:styleId="Rfrencelgre">
    <w:name w:val="Subtle Reference"/>
    <w:basedOn w:val="Policepardfaut"/>
    <w:uiPriority w:val="31"/>
    <w:qFormat/>
    <w:rsid w:val="00584EA9"/>
    <w:rPr>
      <w:smallCap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Cano</dc:creator>
  <cp:keywords/>
  <dc:description/>
  <cp:lastModifiedBy>Stéphanie Cano</cp:lastModifiedBy>
  <cp:revision>5</cp:revision>
  <dcterms:created xsi:type="dcterms:W3CDTF">2023-01-17T02:51:00Z</dcterms:created>
  <dcterms:modified xsi:type="dcterms:W3CDTF">2023-08-16T04:03:00Z</dcterms:modified>
</cp:coreProperties>
</file>